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25683.xml.htm"/>
      <w:bookmarkStart w:id="1" w:name="kswkform4_17885256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Tat Thuan Yen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703-706, K11 ATELIER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728 KINGS ROAD, QUARRY BAY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HONG KONG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Prenetics Global Ltd</w:t>
              </w:r>
            </w:hyperlink>
            <w:r>
              <w:rPr/>
              <w:t xml:space="preserve"> [ </w:t>
            </w:r>
            <w:r>
              <w:rPr>
                <w:rFonts w:ascii="Times;serif" w:hAnsi="Times;serif"/>
                <w:color w:val="0000FF"/>
                <w:sz w:val="24"/>
                <w:shd w:fill="FFFFFF" w:val="clear"/>
              </w:rPr>
              <w:t>PRE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Finance of IM8 (US) LLC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61"/>
        <w:gridCol w:w="80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10,730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08/03/2033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 par value $0.0015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granted under the Issuer's 2022 Share Incentive Plan, represents a contingent right to receive one Class A Ordinary Share. 3,576 RSUs vest on August 3, 2027, subject to continued service. 7,154 RSUs vest in eight equal tranches on the third day of each third month following August 3, 2027, beginning on November 3, 2027 and ending on August 3, 2029, subject to continued service. Upon vesting, the RSUs are settled and delivered in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Hoi Chun Lo, as attorney-in-fact for Thuan Yen Tat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9264" TargetMode="External"/><Relationship Id="rId5" Type="http://schemas.openxmlformats.org/officeDocument/2006/relationships/hyperlink" Target="http://www.sec.gov/cgi-bin/browse-edgar?action=getcompany&amp;CIK=0001876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3599</Characters>
  <CharactersWithSpaces>4201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